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января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Викторовича, </w:t>
      </w:r>
      <w:r>
        <w:rPr>
          <w:rStyle w:val="cat-ExternalSystemDefinedgrp-3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в </w:t>
      </w:r>
      <w:r>
        <w:rPr>
          <w:rStyle w:val="cat-OrganizationNamegrp-26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слесарем-ремонтником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36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5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проживающий по адресу: </w:t>
      </w:r>
      <w:r>
        <w:rPr>
          <w:rStyle w:val="cat-UserDefinedgrp-36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13.12.2018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 административный надзор и ограничения на срок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31.05.2022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дополнительное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ограничение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запрета пребывания вне жилого помещения, явл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яющегося местом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пребывания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:00 </w:t>
      </w:r>
      <w:r>
        <w:rPr>
          <w:rFonts w:ascii="Times New Roman" w:eastAsia="Times New Roman" w:hAnsi="Times New Roman" w:cs="Times New Roman"/>
          <w:sz w:val="26"/>
          <w:szCs w:val="26"/>
        </w:rPr>
        <w:t>до 06</w:t>
      </w:r>
      <w:r>
        <w:rPr>
          <w:rFonts w:ascii="Times New Roman" w:eastAsia="Times New Roman" w:hAnsi="Times New Roman" w:cs="Times New Roman"/>
          <w:sz w:val="26"/>
          <w:szCs w:val="26"/>
        </w:rPr>
        <w:t>:00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 исключением случаев, связанных с </w:t>
      </w:r>
      <w:r>
        <w:rPr>
          <w:rFonts w:ascii="Times New Roman" w:eastAsia="Times New Roman" w:hAnsi="Times New Roman" w:cs="Times New Roman"/>
          <w:sz w:val="25"/>
          <w:szCs w:val="25"/>
        </w:rPr>
        <w:t>исполнением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трудов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обязанностей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отсутствовал 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7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28.01.2025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подтверждаются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старшего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28.01.2025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28.01.2025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командира мобильного взвода № 2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протокола об административном правонарушении </w:t>
      </w:r>
      <w:r>
        <w:rPr>
          <w:rStyle w:val="cat-UserDefinedgrp-38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.01.2025; </w:t>
      </w:r>
      <w:r>
        <w:rPr>
          <w:rFonts w:ascii="Times New Roman" w:eastAsia="Times New Roman" w:hAnsi="Times New Roman" w:cs="Times New Roman"/>
          <w:sz w:val="25"/>
          <w:szCs w:val="25"/>
        </w:rPr>
        <w:t>копией постановления о назначении административного наказания от 02.12.2024;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городского суда ХМАО-Югры от 13.12.2018, согласно которому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установлен административный надзор на срок 8 лет; 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31.05.2022;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заключением о заведении дела административного надзора;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заявлением </w:t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о месте его проживания от 18.02.2019; предупреждением </w:t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от 15.06.2022; </w:t>
      </w:r>
      <w:r>
        <w:rPr>
          <w:rFonts w:ascii="Times New Roman" w:eastAsia="Times New Roman" w:hAnsi="Times New Roman" w:cs="Times New Roman"/>
          <w:sz w:val="25"/>
          <w:szCs w:val="25"/>
        </w:rPr>
        <w:t>графиком прибытия поднадзорного лица на регистрацию в 1, 2, 3, 4-й вторник месяца с 09:00 до 18:00 с отметкой об ознакомлени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с ним </w:t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21.06.2022;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9.01.2024;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14.0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.2023, вступившего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законную силу,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привлечен к административной ответственности по ч. 1 ст. 19.24 КоАП РФ к наказанию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>ареста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справкой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</w:t>
      </w:r>
      <w:r>
        <w:rPr>
          <w:rFonts w:ascii="Times New Roman" w:eastAsia="Times New Roman" w:hAnsi="Times New Roman" w:cs="Times New Roman"/>
          <w:sz w:val="25"/>
          <w:szCs w:val="25"/>
        </w:rPr>
        <w:t>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>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районного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</w:t>
      </w:r>
      <w:r>
        <w:rPr>
          <w:rFonts w:ascii="Times New Roman" w:eastAsia="Times New Roman" w:hAnsi="Times New Roman" w:cs="Times New Roman"/>
        </w:rPr>
        <w:t xml:space="preserve">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  <w:tab w:val="left" w:pos="709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Викторовича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 назначить ему административное наказание в виде административного ареста на срок 10 (десять) суток.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января 2025 года с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tabs>
          <w:tab w:val="left" w:pos="6570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OrganizationNamegrp-26rplc-8">
    <w:name w:val="cat-OrganizationName grp-26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UserDefinedgrp-40rplc-66">
    <w:name w:val="cat-UserDefined grp-40 rplc-66"/>
    <w:basedOn w:val="DefaultParagraphFont"/>
  </w:style>
  <w:style w:type="character" w:customStyle="1" w:styleId="cat-UserDefinedgrp-41rplc-69">
    <w:name w:val="cat-UserDefined grp-41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